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C7" w:rsidRDefault="00DC038F" w:rsidP="004D1EC7">
      <w:pPr>
        <w:pStyle w:val="a3"/>
        <w:spacing w:line="240" w:lineRule="atLeast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Жилищный фонд может быть оборудован</w:t>
      </w:r>
      <w:r>
        <w:rPr>
          <w:color w:val="000000"/>
          <w:sz w:val="27"/>
          <w:szCs w:val="27"/>
        </w:rPr>
        <w:t>:</w:t>
      </w:r>
    </w:p>
    <w:p w:rsidR="00DC038F" w:rsidRDefault="00DC038F" w:rsidP="004D1EC7">
      <w:pPr>
        <w:pStyle w:val="a3"/>
        <w:spacing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водопроводом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если внутри дома имеется распределительная сеть водопровода, в которую вода поступает централизованно из водопровода или артезианской скважины; жилищный </w:t>
      </w:r>
      <w:proofErr w:type="gramStart"/>
      <w:r>
        <w:rPr>
          <w:i/>
          <w:iCs/>
          <w:color w:val="000000"/>
          <w:sz w:val="27"/>
          <w:szCs w:val="27"/>
        </w:rPr>
        <w:t>фонд</w:t>
      </w:r>
      <w:proofErr w:type="gramEnd"/>
      <w:r>
        <w:rPr>
          <w:i/>
          <w:iCs/>
          <w:color w:val="000000"/>
          <w:sz w:val="27"/>
          <w:szCs w:val="27"/>
        </w:rPr>
        <w:t xml:space="preserve"> не оборудованный водопроводом, не может быть оборудован канализацией. При этом площадь, оборудованная канализацией не должна превышать площади, оборудованной водопроводом</w:t>
      </w:r>
      <w:r>
        <w:rPr>
          <w:color w:val="000000"/>
          <w:sz w:val="27"/>
          <w:szCs w:val="27"/>
        </w:rPr>
        <w:t>;</w:t>
      </w:r>
    </w:p>
    <w:p w:rsidR="00DC038F" w:rsidRDefault="00DC038F" w:rsidP="004D1EC7">
      <w:pPr>
        <w:pStyle w:val="a3"/>
        <w:spacing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водоотведением (канализацией)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если внутри имеется канализационное устройство для стока хозяйственно-фекальных вод в уличную канализационную сеть или поглощающие колодцы, местный отстойник</w:t>
      </w:r>
      <w:r>
        <w:rPr>
          <w:color w:val="000000"/>
          <w:sz w:val="27"/>
          <w:szCs w:val="27"/>
        </w:rPr>
        <w:t>;</w:t>
      </w:r>
    </w:p>
    <w:p w:rsidR="00DC038F" w:rsidRDefault="00DC038F" w:rsidP="004D1EC7">
      <w:pPr>
        <w:pStyle w:val="a3"/>
        <w:spacing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отоплением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независимо от источника поступления тепла: от ТЭЦ, промышленной котельной, квартальной, групповой, местной котельной, АГВ, индивидуального котла заводского изготовления или котла, вмонтированного в отопительную печь или другими источниками тепла за исключением печного отопления</w:t>
      </w:r>
      <w:r>
        <w:rPr>
          <w:color w:val="000000"/>
          <w:sz w:val="27"/>
          <w:szCs w:val="27"/>
        </w:rPr>
        <w:t>;</w:t>
      </w:r>
    </w:p>
    <w:p w:rsidR="00DC038F" w:rsidRDefault="00DC038F" w:rsidP="004D1EC7">
      <w:pPr>
        <w:pStyle w:val="a3"/>
        <w:spacing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газом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как сетевым (природным), так и сжиженным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включая газовые баллоны, при наличии установленной напольной газовой плиты</w:t>
      </w:r>
      <w:r>
        <w:rPr>
          <w:color w:val="000000"/>
          <w:sz w:val="27"/>
          <w:szCs w:val="27"/>
        </w:rPr>
        <w:t>;</w:t>
      </w:r>
    </w:p>
    <w:p w:rsidR="00DC038F" w:rsidRDefault="00DC038F" w:rsidP="004D1EC7">
      <w:pPr>
        <w:pStyle w:val="a3"/>
        <w:spacing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горячим водоснабжением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от специальных водопроводов, подающих в жилые помещения горячую воду для бытовых нужд проживающих, централизованно или от местных водонагревателей</w:t>
      </w:r>
      <w:r>
        <w:rPr>
          <w:color w:val="000000"/>
          <w:sz w:val="27"/>
          <w:szCs w:val="27"/>
        </w:rPr>
        <w:t>;</w:t>
      </w:r>
    </w:p>
    <w:p w:rsidR="00DC038F" w:rsidRDefault="00DC038F" w:rsidP="004D1EC7">
      <w:pPr>
        <w:pStyle w:val="a3"/>
        <w:spacing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ваннами (душем)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независимо от способа поступления горячей централизованного либо оборудованного местными водонагревателями площадь, оборудованная ваннами, но не имеющая канализации, не считается оборудованной данным видом</w:t>
      </w:r>
      <w:r>
        <w:rPr>
          <w:color w:val="000000"/>
          <w:sz w:val="27"/>
          <w:szCs w:val="27"/>
        </w:rPr>
        <w:t>;</w:t>
      </w:r>
    </w:p>
    <w:p w:rsidR="004D1EC7" w:rsidRDefault="00DC038F" w:rsidP="004D1EC7">
      <w:pPr>
        <w:pStyle w:val="a3"/>
        <w:spacing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напольными электроплитами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при наличии установленной напольной электрической плиты</w:t>
      </w:r>
      <w:r>
        <w:rPr>
          <w:color w:val="000000"/>
          <w:sz w:val="27"/>
          <w:szCs w:val="27"/>
        </w:rPr>
        <w:t>.</w:t>
      </w:r>
    </w:p>
    <w:p w:rsidR="00DC038F" w:rsidRDefault="00DC038F" w:rsidP="004D1EC7">
      <w:pPr>
        <w:pStyle w:val="a3"/>
        <w:spacing w:line="240" w:lineRule="atLeast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Общая площадь жилых помещений считается оборудованной тем или иным видом благоустройства и в тех случаях, когда тот или иной вид благоустройства бездействует, например из-за ремонта</w:t>
      </w:r>
      <w:r>
        <w:rPr>
          <w:color w:val="000000"/>
          <w:sz w:val="27"/>
          <w:szCs w:val="27"/>
        </w:rPr>
        <w:t>.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1"/>
        <w:gridCol w:w="6009"/>
      </w:tblGrid>
      <w:tr w:rsidR="00DC038F" w:rsidRPr="00416942" w:rsidTr="004D1EC7">
        <w:trPr>
          <w:tblCellSpacing w:w="7" w:type="dxa"/>
          <w:jc w:val="center"/>
        </w:trPr>
        <w:tc>
          <w:tcPr>
            <w:tcW w:w="1908" w:type="pct"/>
            <w:shd w:val="clear" w:color="auto" w:fill="E3E3E3"/>
            <w:vAlign w:val="center"/>
            <w:hideMark/>
          </w:tcPr>
          <w:p w:rsidR="00416942" w:rsidRPr="00416942" w:rsidRDefault="00DC038F" w:rsidP="00DC0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3070" w:type="pct"/>
            <w:shd w:val="clear" w:color="auto" w:fill="E3E3E3"/>
            <w:hideMark/>
          </w:tcPr>
          <w:p w:rsidR="00416942" w:rsidRPr="00416942" w:rsidRDefault="00DC038F" w:rsidP="00DC0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1-жилфонд </w:t>
            </w:r>
            <w:r w:rsidRPr="00416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</w:t>
            </w:r>
            <w:r w:rsidR="001B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 Росстата № 383</w:t>
            </w:r>
            <w:bookmarkStart w:id="0" w:name="_GoBack"/>
            <w:bookmarkEnd w:id="0"/>
            <w:r w:rsidR="001B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15.07.2020</w:t>
            </w:r>
            <w:r w:rsidRPr="00416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C038F" w:rsidRPr="00416942" w:rsidTr="004D1EC7">
        <w:trPr>
          <w:tblCellSpacing w:w="7" w:type="dxa"/>
          <w:jc w:val="center"/>
        </w:trPr>
        <w:tc>
          <w:tcPr>
            <w:tcW w:w="1908" w:type="pct"/>
            <w:shd w:val="clear" w:color="auto" w:fill="F9F9F9"/>
            <w:vAlign w:val="center"/>
            <w:hideMark/>
          </w:tcPr>
          <w:p w:rsidR="00416942" w:rsidRPr="00416942" w:rsidRDefault="00DC038F" w:rsidP="00DC0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070" w:type="pct"/>
            <w:shd w:val="clear" w:color="auto" w:fill="F9F9F9"/>
            <w:hideMark/>
          </w:tcPr>
          <w:p w:rsidR="00416942" w:rsidRPr="00416942" w:rsidRDefault="00DC038F" w:rsidP="00DC0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годовая</w:t>
            </w:r>
          </w:p>
        </w:tc>
      </w:tr>
      <w:tr w:rsidR="00DC038F" w:rsidRPr="00416942" w:rsidTr="004D1EC7">
        <w:trPr>
          <w:tblCellSpacing w:w="7" w:type="dxa"/>
          <w:jc w:val="center"/>
        </w:trPr>
        <w:tc>
          <w:tcPr>
            <w:tcW w:w="1908" w:type="pct"/>
            <w:shd w:val="clear" w:color="auto" w:fill="E3E3E3"/>
            <w:vAlign w:val="center"/>
            <w:hideMark/>
          </w:tcPr>
          <w:p w:rsidR="00416942" w:rsidRPr="00416942" w:rsidRDefault="00DC038F" w:rsidP="00DC0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 обновления на сайте</w:t>
            </w:r>
          </w:p>
        </w:tc>
        <w:tc>
          <w:tcPr>
            <w:tcW w:w="3070" w:type="pct"/>
            <w:shd w:val="clear" w:color="auto" w:fill="E3E3E3"/>
            <w:hideMark/>
          </w:tcPr>
          <w:p w:rsidR="00416942" w:rsidRPr="00416942" w:rsidRDefault="00DC038F" w:rsidP="00DC0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данные по Республике Саха (Якутия)</w:t>
            </w:r>
            <w:r w:rsidRPr="00416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 после 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азмещения на сайте сборника "Жилищно-коммунальное хозяйство Республики Саха (Якутия)"</w:t>
            </w:r>
          </w:p>
        </w:tc>
      </w:tr>
      <w:tr w:rsidR="00DC038F" w:rsidRPr="004D1EC7" w:rsidTr="004D1EC7">
        <w:trPr>
          <w:tblCellSpacing w:w="7" w:type="dxa"/>
          <w:jc w:val="center"/>
        </w:trPr>
        <w:tc>
          <w:tcPr>
            <w:tcW w:w="1908" w:type="pct"/>
            <w:shd w:val="clear" w:color="auto" w:fill="F9F9F9"/>
            <w:vAlign w:val="center"/>
            <w:hideMark/>
          </w:tcPr>
          <w:p w:rsidR="00416942" w:rsidRPr="004D1EC7" w:rsidRDefault="00DC038F" w:rsidP="00DC0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3070" w:type="pct"/>
            <w:shd w:val="clear" w:color="auto" w:fill="F9F9F9"/>
            <w:hideMark/>
          </w:tcPr>
          <w:p w:rsidR="00416942" w:rsidRPr="00A76C9E" w:rsidRDefault="00A76C9E" w:rsidP="00DC0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Маргарита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Корниловна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</w:t>
            </w:r>
            <w:r w:rsidR="00DC038F" w:rsidRPr="004D1E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  <w:r w:rsidR="00DC038F" w:rsidRPr="004D1E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т.(4112) 42-48-35</w:t>
            </w:r>
          </w:p>
        </w:tc>
      </w:tr>
    </w:tbl>
    <w:p w:rsidR="00E863C5" w:rsidRDefault="00E863C5" w:rsidP="004D1EC7">
      <w:pPr>
        <w:pStyle w:val="a3"/>
      </w:pPr>
    </w:p>
    <w:sectPr w:rsidR="00E8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BF" w:rsidRDefault="00B56FBF" w:rsidP="00E863C5">
      <w:pPr>
        <w:spacing w:after="0" w:line="240" w:lineRule="auto"/>
      </w:pPr>
      <w:r>
        <w:separator/>
      </w:r>
    </w:p>
  </w:endnote>
  <w:endnote w:type="continuationSeparator" w:id="0">
    <w:p w:rsidR="00B56FBF" w:rsidRDefault="00B56FBF" w:rsidP="00E8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BF" w:rsidRDefault="00B56FBF" w:rsidP="00E863C5">
      <w:pPr>
        <w:spacing w:after="0" w:line="240" w:lineRule="auto"/>
      </w:pPr>
      <w:r>
        <w:separator/>
      </w:r>
    </w:p>
  </w:footnote>
  <w:footnote w:type="continuationSeparator" w:id="0">
    <w:p w:rsidR="00B56FBF" w:rsidRDefault="00B56FBF" w:rsidP="00E86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42"/>
    <w:rsid w:val="000C1B60"/>
    <w:rsid w:val="001B5F77"/>
    <w:rsid w:val="0020625D"/>
    <w:rsid w:val="00216B14"/>
    <w:rsid w:val="003D2486"/>
    <w:rsid w:val="00416942"/>
    <w:rsid w:val="004B1BFF"/>
    <w:rsid w:val="004D1EC7"/>
    <w:rsid w:val="00547E63"/>
    <w:rsid w:val="00630016"/>
    <w:rsid w:val="006E78EF"/>
    <w:rsid w:val="00707B6E"/>
    <w:rsid w:val="008A1631"/>
    <w:rsid w:val="00A76C9E"/>
    <w:rsid w:val="00B56FBF"/>
    <w:rsid w:val="00DC038F"/>
    <w:rsid w:val="00E8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38F"/>
  </w:style>
  <w:style w:type="paragraph" w:styleId="a4">
    <w:name w:val="footnote text"/>
    <w:basedOn w:val="a"/>
    <w:link w:val="a5"/>
    <w:uiPriority w:val="99"/>
    <w:semiHidden/>
    <w:unhideWhenUsed/>
    <w:rsid w:val="00E8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863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E863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38F"/>
  </w:style>
  <w:style w:type="paragraph" w:styleId="a4">
    <w:name w:val="footnote text"/>
    <w:basedOn w:val="a"/>
    <w:link w:val="a5"/>
    <w:uiPriority w:val="99"/>
    <w:semiHidden/>
    <w:unhideWhenUsed/>
    <w:rsid w:val="00E8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863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E86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Харова Маргарита Корниловна</dc:creator>
  <cp:lastModifiedBy>Харова Маргарита Корниловна</cp:lastModifiedBy>
  <cp:revision>5</cp:revision>
  <dcterms:created xsi:type="dcterms:W3CDTF">2019-07-22T08:11:00Z</dcterms:created>
  <dcterms:modified xsi:type="dcterms:W3CDTF">2021-06-04T02:45:00Z</dcterms:modified>
</cp:coreProperties>
</file>